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23" w:rsidRDefault="00992D23" w:rsidP="00992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№ 6</w:t>
      </w:r>
    </w:p>
    <w:p w:rsidR="00992D23" w:rsidRDefault="00992D23" w:rsidP="00992D23">
      <w:pPr>
        <w:jc w:val="center"/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  <w:lang w:val="uk-UA"/>
        </w:rPr>
      </w:pPr>
      <w:proofErr w:type="spellStart"/>
      <w:r w:rsidRPr="00992D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</w:rPr>
        <w:t>Визначення</w:t>
      </w:r>
      <w:proofErr w:type="spellEnd"/>
      <w:r w:rsidRPr="00992D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992D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</w:rPr>
        <w:t>вологи</w:t>
      </w:r>
      <w:proofErr w:type="spellEnd"/>
      <w:r w:rsidRPr="00992D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</w:rPr>
        <w:t xml:space="preserve"> твердого </w:t>
      </w:r>
      <w:proofErr w:type="spellStart"/>
      <w:r w:rsidRPr="00992D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</w:rPr>
        <w:t>палива</w:t>
      </w:r>
      <w:proofErr w:type="spellEnd"/>
    </w:p>
    <w:p w:rsidR="00992D23" w:rsidRDefault="00992D23" w:rsidP="00992D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D23">
        <w:rPr>
          <w:rFonts w:ascii="Times New Roman" w:hAnsi="Times New Roman" w:cs="Times New Roman"/>
          <w:b/>
          <w:sz w:val="24"/>
          <w:szCs w:val="24"/>
          <w:lang w:val="uk-UA"/>
        </w:rPr>
        <w:t>Мета роботи</w:t>
      </w:r>
      <w:r w:rsidRPr="00992D2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Вивчити методику визначення вологи твердого палива.</w:t>
      </w:r>
    </w:p>
    <w:p w:rsidR="00073716" w:rsidRDefault="00992D23" w:rsidP="00992D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D23">
        <w:rPr>
          <w:rFonts w:ascii="Times New Roman" w:hAnsi="Times New Roman" w:cs="Times New Roman"/>
          <w:b/>
          <w:sz w:val="24"/>
          <w:szCs w:val="24"/>
          <w:lang w:val="uk-UA"/>
        </w:rPr>
        <w:t>Теоретична частина.</w:t>
      </w:r>
      <w:r w:rsidR="00073716" w:rsidRPr="00073716"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Тверде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горючої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органічної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баласту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мінеральні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716" w:rsidRPr="000737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3716" w:rsidRPr="0007371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спалювання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утворюють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золу.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Органічна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за складом продукт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глибокого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рослинного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Карбон,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Оксиген,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Нітроген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характеристик твердого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летких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спалюванні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такожсклад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="00073716" w:rsidRPr="0007371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нелеткого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залишку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. До складу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мінеральних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домішок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карбонати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силікати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фосфати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сульфіди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сульфати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феруму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алюмінію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калію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натрію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 w:rsidRPr="00073716">
        <w:rPr>
          <w:rFonts w:ascii="Times New Roman" w:hAnsi="Times New Roman" w:cs="Times New Roman"/>
          <w:sz w:val="24"/>
          <w:szCs w:val="24"/>
        </w:rPr>
        <w:t>хімі</w:t>
      </w:r>
      <w:r w:rsidR="00073716">
        <w:rPr>
          <w:rFonts w:ascii="Times New Roman" w:hAnsi="Times New Roman" w:cs="Times New Roman"/>
          <w:sz w:val="24"/>
          <w:szCs w:val="24"/>
        </w:rPr>
        <w:t>чні</w:t>
      </w:r>
      <w:proofErr w:type="spellEnd"/>
      <w:r w:rsid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7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73716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16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="00073716" w:rsidRPr="00073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твердого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елементарного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першезагальне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склад і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Як правило,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зводиться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зольності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А,виходу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летких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сірки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S і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теплотворної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Q.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повітряного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абсолютно сухого.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Робочим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яке не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іддавалося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сушінню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аналізу,розраховані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такого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позначаються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і т.д.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Повітряно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-сухим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одержують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просушування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лабораторної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за 70–75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сушильній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шафі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кімнатній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визначатись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гігроскопічністю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начаються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Абсолютно сухим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одержують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просушування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лабораторної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за 105°С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входить до складу твердого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бути у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формах.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зовнішню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гігроскопічну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хімічно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зв'язану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i/>
          <w:sz w:val="24"/>
          <w:szCs w:val="24"/>
          <w:lang w:val="uk-UA"/>
        </w:rPr>
        <w:t>Зовнішня волога</w:t>
      </w: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, як правило, покриває зерна вугілля чи частинки деревини у вигляді тонкої плівки, яка утримується за рахунок </w:t>
      </w:r>
      <w:proofErr w:type="spellStart"/>
      <w:r w:rsidRPr="00073716">
        <w:rPr>
          <w:rFonts w:ascii="Times New Roman" w:hAnsi="Times New Roman" w:cs="Times New Roman"/>
          <w:sz w:val="24"/>
          <w:szCs w:val="24"/>
          <w:lang w:val="uk-UA"/>
        </w:rPr>
        <w:t>фізикомеханічнихвзаємодій</w:t>
      </w:r>
      <w:proofErr w:type="spellEnd"/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частинок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змочування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подрібнення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питомої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частинки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виділяється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приведенні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повітряно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-сухого стану.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i/>
          <w:sz w:val="24"/>
          <w:szCs w:val="24"/>
          <w:lang w:val="uk-UA"/>
        </w:rPr>
        <w:t>Гігроскопічна</w:t>
      </w: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 (капілярна) волога поглинається паливом з навколишнього середовища за рахунок процесів адсорбції, утримується за рахунок фізико-хімічних взаємодій і залежить від відносної вологості і температури середовища. </w:t>
      </w:r>
      <w:r w:rsidRPr="0007371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гігроскопічної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відносять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капілярну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утримується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7371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>ібних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порах та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капілярах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частинок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Хімічно зв’язана волога</w:t>
      </w: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 входить до складу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палива або до складу мінеральних домішок, що містяться у ньому у вигляді кристалізаційної води та колоїдної вологи, і називається внутрішньою або конституційною. </w:t>
      </w:r>
    </w:p>
    <w:p w:rsidR="00073716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6">
        <w:rPr>
          <w:rFonts w:ascii="Times New Roman" w:hAnsi="Times New Roman" w:cs="Times New Roman"/>
          <w:i/>
          <w:sz w:val="24"/>
          <w:szCs w:val="24"/>
        </w:rPr>
        <w:t>Кристалізаційна</w:t>
      </w:r>
      <w:proofErr w:type="spellEnd"/>
      <w:r w:rsidRPr="00073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i/>
          <w:sz w:val="24"/>
          <w:szCs w:val="24"/>
        </w:rPr>
        <w:t>волога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видаляється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нагріванні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температур – 600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Колоїдна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видаляється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просушування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при 102 – 105 °С.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Колоїдну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вологу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відносять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гігроскопічної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процесами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адсорбції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органічною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ворює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водою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стійкий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колоїд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7E5" w:rsidRDefault="00073716" w:rsidP="00073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07371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у твердому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коливається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у широкому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діапазоні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1% до 40% 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способу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, умов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73716">
        <w:rPr>
          <w:rFonts w:ascii="Times New Roman" w:hAnsi="Times New Roman" w:cs="Times New Roman"/>
          <w:sz w:val="24"/>
          <w:szCs w:val="24"/>
        </w:rPr>
        <w:t>.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вологи у твердому паливі небажана, оскільки: 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- знижує теплотворну здатність палива, 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- збільшує непродуктивні витрати при транспортуванні; 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  <w:lang w:val="uk-UA"/>
        </w:rPr>
        <w:t xml:space="preserve">- для вугілля утруднює збагачення(значно знижує швидкість коксування і, як наслідок, продуктивність коксових печей); 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716">
        <w:rPr>
          <w:rFonts w:ascii="Times New Roman" w:hAnsi="Times New Roman" w:cs="Times New Roman"/>
          <w:sz w:val="24"/>
          <w:szCs w:val="24"/>
          <w:lang w:val="uk-UA"/>
        </w:rPr>
        <w:t>- зовнішня волога може призводити до змерзання вугілля при низькій температурі.</w:t>
      </w:r>
    </w:p>
    <w:p w:rsidR="00073716" w:rsidRDefault="00073716" w:rsidP="00073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3AF" w:rsidRPr="000801D8" w:rsidRDefault="000473AF" w:rsidP="000473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Експериментальна частина </w:t>
      </w:r>
    </w:p>
    <w:p w:rsidR="000473AF" w:rsidRPr="000801D8" w:rsidRDefault="000473AF" w:rsidP="000473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i/>
          <w:sz w:val="24"/>
          <w:szCs w:val="24"/>
          <w:lang w:val="uk-UA"/>
        </w:rPr>
        <w:t>Обладнання та реактиви.</w:t>
      </w:r>
      <w:r w:rsidRPr="000801D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C60CC"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Тверде паливо; аналітичні ваги з наважками (точність зважування 0,0001 г); бюкси висотою 25-30 мм і діаметром 35-40 мм.; сушильна шафа з термометром;  ступка з </w:t>
      </w:r>
      <w:proofErr w:type="spellStart"/>
      <w:r w:rsidR="00EC60CC" w:rsidRPr="000801D8">
        <w:rPr>
          <w:rFonts w:ascii="Times New Roman" w:hAnsi="Times New Roman" w:cs="Times New Roman"/>
          <w:sz w:val="24"/>
          <w:szCs w:val="24"/>
          <w:lang w:val="uk-UA"/>
        </w:rPr>
        <w:t>товікачиком</w:t>
      </w:r>
      <w:proofErr w:type="spellEnd"/>
      <w:r w:rsidR="00EC60CC" w:rsidRPr="000801D8">
        <w:rPr>
          <w:rFonts w:ascii="Times New Roman" w:hAnsi="Times New Roman" w:cs="Times New Roman"/>
          <w:sz w:val="24"/>
          <w:szCs w:val="24"/>
          <w:lang w:val="uk-UA"/>
        </w:rPr>
        <w:t>; сито діаметром отворів 0,2 мм; ексикатор.</w:t>
      </w:r>
    </w:p>
    <w:p w:rsidR="00EC60CC" w:rsidRPr="000801D8" w:rsidRDefault="00EC60CC" w:rsidP="000473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i/>
          <w:sz w:val="24"/>
          <w:szCs w:val="24"/>
          <w:lang w:val="uk-UA"/>
        </w:rPr>
        <w:t>Проведення роботи.</w:t>
      </w:r>
    </w:p>
    <w:p w:rsidR="00EC60CC" w:rsidRPr="000801D8" w:rsidRDefault="00EC60CC" w:rsidP="000473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просушений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зважений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бюксв</w:t>
      </w:r>
      <w:proofErr w:type="spellEnd"/>
      <w:r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носять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1–2 г </w:t>
      </w:r>
      <w:proofErr w:type="spellStart"/>
      <w:proofErr w:type="gramStart"/>
      <w:r w:rsidRPr="000801D8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>іджуваного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зваженого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вагах</w:t>
      </w:r>
      <w:r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1D8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точністю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до 0,01 г),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частинок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0,21 мм.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шару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бюксі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801D8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більша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5 мм.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Наважку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розрівнюють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легким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струшуванням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висушують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нагрітій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сушильній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шафі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при 105–110 °С. При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кришка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бюкса </w:t>
      </w:r>
      <w:proofErr w:type="gramStart"/>
      <w:r w:rsidRPr="000801D8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відкрита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сушки для </w:t>
      </w:r>
      <w:proofErr w:type="gramStart"/>
      <w:r w:rsidRPr="000801D8">
        <w:rPr>
          <w:rFonts w:ascii="Times New Roman" w:hAnsi="Times New Roman" w:cs="Times New Roman"/>
          <w:sz w:val="24"/>
          <w:szCs w:val="24"/>
        </w:rPr>
        <w:t>бурого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антрацитів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.; для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– 50–60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80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часу бюкс з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наважкою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виймають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сушильної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шафи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щільно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закривають</w:t>
      </w:r>
      <w:proofErr w:type="spellEnd"/>
      <w:r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кришкою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охолоджують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(2–3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ексикаторі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кімнатної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зважують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0CC" w:rsidRPr="000801D8" w:rsidRDefault="00EC60CC" w:rsidP="000473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Потім бюкс з наважкою повторно ставлять у сушильну шафу, сушать ще 30 </w:t>
      </w:r>
      <w:proofErr w:type="spellStart"/>
      <w:r w:rsidRPr="000801D8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, охолоджують в ексикаторі і знову зважують. Висушування і зважування повторюють до досягнення постійної маси.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1D8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0801D8">
        <w:rPr>
          <w:rFonts w:ascii="Times New Roman" w:hAnsi="Times New Roman" w:cs="Times New Roman"/>
          <w:sz w:val="24"/>
          <w:szCs w:val="24"/>
        </w:rPr>
        <w:t>ідовними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зважуваннями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не повинно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0,0002 г.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зважуванні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окиснення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), то для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передостаннє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>.</w:t>
      </w:r>
    </w:p>
    <w:p w:rsidR="00EC60CC" w:rsidRPr="000801D8" w:rsidRDefault="00EC60CC" w:rsidP="000473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Відсотковий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0801D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досліджуваному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паливі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D8">
        <w:rPr>
          <w:rFonts w:ascii="Times New Roman" w:hAnsi="Times New Roman" w:cs="Times New Roman"/>
          <w:sz w:val="24"/>
          <w:szCs w:val="24"/>
        </w:rPr>
        <w:t>розраховують</w:t>
      </w:r>
      <w:proofErr w:type="spellEnd"/>
      <w:r w:rsidRPr="000801D8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EC60CC" w:rsidRPr="000801D8" w:rsidRDefault="00EC60CC" w:rsidP="000473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0CC" w:rsidRPr="0064704B" w:rsidRDefault="0064704B" w:rsidP="00EC60CC">
      <w:pPr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 = m⁃100/m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EC60CC" w:rsidRPr="000801D8" w:rsidRDefault="00EC60CC" w:rsidP="00EC60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C8" w:rsidRPr="000801D8" w:rsidRDefault="009279C8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sz w:val="24"/>
          <w:szCs w:val="24"/>
          <w:lang w:val="uk-UA"/>
        </w:rPr>
        <w:t>де W – вміст вологи, %;</w:t>
      </w:r>
    </w:p>
    <w:p w:rsidR="009279C8" w:rsidRPr="000801D8" w:rsidRDefault="0064704B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279C8" w:rsidRPr="000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висушування</w:t>
      </w:r>
      <w:proofErr w:type="spellEnd"/>
      <w:r w:rsidR="009279C8" w:rsidRPr="000801D8">
        <w:rPr>
          <w:rFonts w:ascii="Times New Roman" w:hAnsi="Times New Roman" w:cs="Times New Roman"/>
          <w:sz w:val="24"/>
          <w:szCs w:val="24"/>
          <w:lang w:val="uk-UA"/>
        </w:rPr>
        <w:t>, г;</w:t>
      </w:r>
    </w:p>
    <w:p w:rsidR="00EC60CC" w:rsidRPr="000801D8" w:rsidRDefault="0064704B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наважка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палива</w:t>
      </w:r>
      <w:r w:rsidR="009279C8" w:rsidRPr="000801D8">
        <w:rPr>
          <w:rFonts w:ascii="Times New Roman" w:hAnsi="Times New Roman" w:cs="Times New Roman"/>
          <w:sz w:val="24"/>
          <w:szCs w:val="24"/>
          <w:lang w:val="uk-UA"/>
        </w:rPr>
        <w:t>, г.</w:t>
      </w:r>
    </w:p>
    <w:p w:rsidR="000473AF" w:rsidRPr="000801D8" w:rsidRDefault="000473AF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C8" w:rsidRDefault="000801D8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b/>
          <w:sz w:val="24"/>
          <w:szCs w:val="24"/>
          <w:lang w:val="uk-UA"/>
        </w:rPr>
        <w:t>Оформлення результатів роботи</w:t>
      </w:r>
    </w:p>
    <w:p w:rsidR="0064704B" w:rsidRDefault="0064704B" w:rsidP="00927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1D8" w:rsidRDefault="0064704B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704B">
        <w:rPr>
          <w:rFonts w:ascii="Times New Roman" w:hAnsi="Times New Roman" w:cs="Times New Roman"/>
          <w:sz w:val="24"/>
          <w:szCs w:val="24"/>
          <w:lang w:val="uk-UA"/>
        </w:rPr>
        <w:t>Отримані дані  занести у таблицю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704B" w:rsidTr="00207A36">
        <w:tc>
          <w:tcPr>
            <w:tcW w:w="4785" w:type="dxa"/>
            <w:gridSpan w:val="2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Наважка палива, г</w:t>
            </w:r>
          </w:p>
        </w:tc>
        <w:tc>
          <w:tcPr>
            <w:tcW w:w="2393" w:type="dxa"/>
            <w:vMerge w:val="restart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 в масі,г </w:t>
            </w:r>
          </w:p>
        </w:tc>
        <w:tc>
          <w:tcPr>
            <w:tcW w:w="2393" w:type="dxa"/>
            <w:vMerge w:val="restart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Вологи %</w:t>
            </w:r>
          </w:p>
        </w:tc>
      </w:tr>
      <w:tr w:rsidR="0064704B" w:rsidTr="0064704B">
        <w:tc>
          <w:tcPr>
            <w:tcW w:w="2392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висушування </w:t>
            </w:r>
          </w:p>
        </w:tc>
        <w:tc>
          <w:tcPr>
            <w:tcW w:w="2393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висушування</w:t>
            </w:r>
          </w:p>
        </w:tc>
        <w:tc>
          <w:tcPr>
            <w:tcW w:w="2393" w:type="dxa"/>
            <w:vMerge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04B" w:rsidTr="0064704B">
        <w:tc>
          <w:tcPr>
            <w:tcW w:w="2392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64704B" w:rsidRDefault="0064704B" w:rsidP="0008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704B" w:rsidRDefault="0064704B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04B" w:rsidRDefault="00857B88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W= </w:t>
      </w:r>
    </w:p>
    <w:p w:rsidR="00857B88" w:rsidRDefault="00857B88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B88" w:rsidRDefault="00857B88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B88" w:rsidRPr="00857B88" w:rsidRDefault="00857B88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4704B" w:rsidRPr="0064704B" w:rsidRDefault="0064704B" w:rsidP="0008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4704B" w:rsidRPr="006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3"/>
    <w:rsid w:val="000473AF"/>
    <w:rsid w:val="00073716"/>
    <w:rsid w:val="000801D8"/>
    <w:rsid w:val="00111A96"/>
    <w:rsid w:val="0064704B"/>
    <w:rsid w:val="00857B88"/>
    <w:rsid w:val="009279C8"/>
    <w:rsid w:val="00992D23"/>
    <w:rsid w:val="00EC60CC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2023-01-16T13:02:00Z</dcterms:created>
  <dcterms:modified xsi:type="dcterms:W3CDTF">2023-01-16T13:53:00Z</dcterms:modified>
</cp:coreProperties>
</file>