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2E" w:rsidRPr="007D442E" w:rsidRDefault="007D442E" w:rsidP="007D442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Лабораторна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робота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7D442E">
        <w:rPr>
          <w:rFonts w:ascii="Times New Roman" w:hAnsi="Times New Roman" w:cs="Times New Roman"/>
          <w:sz w:val="24"/>
          <w:szCs w:val="24"/>
        </w:rPr>
        <w:t>7</w:t>
      </w:r>
    </w:p>
    <w:p w:rsidR="007D442E" w:rsidRDefault="007D442E" w:rsidP="007D442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Визначення зольності твердого палива</w:t>
      </w:r>
    </w:p>
    <w:p w:rsidR="007D442E" w:rsidRPr="007D442E" w:rsidRDefault="007D442E" w:rsidP="007D44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27E5" w:rsidRDefault="007D442E" w:rsidP="007D44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D23">
        <w:rPr>
          <w:rFonts w:ascii="Times New Roman" w:hAnsi="Times New Roman" w:cs="Times New Roman"/>
          <w:b/>
          <w:sz w:val="24"/>
          <w:szCs w:val="24"/>
          <w:lang w:val="uk-UA"/>
        </w:rPr>
        <w:t>Мета роботи</w:t>
      </w:r>
      <w:r w:rsidRPr="00992D2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Визначити зольність твердого палива.</w:t>
      </w:r>
    </w:p>
    <w:p w:rsidR="007D442E" w:rsidRDefault="007D442E" w:rsidP="007D44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2D23">
        <w:rPr>
          <w:rFonts w:ascii="Times New Roman" w:hAnsi="Times New Roman" w:cs="Times New Roman"/>
          <w:b/>
          <w:sz w:val="24"/>
          <w:szCs w:val="24"/>
          <w:lang w:val="uk-UA"/>
        </w:rPr>
        <w:t>Теоретична частина.</w:t>
      </w:r>
      <w:r w:rsidRPr="007D442E"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Мінеральні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домішки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утворюють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золу, є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шкідливим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баластом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D442E">
        <w:rPr>
          <w:rFonts w:ascii="Times New Roman" w:hAnsi="Times New Roman" w:cs="Times New Roman"/>
          <w:sz w:val="24"/>
          <w:szCs w:val="24"/>
        </w:rPr>
        <w:t>ніж</w:t>
      </w:r>
      <w:proofErr w:type="spellEnd"/>
      <w:proofErr w:type="gram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волога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442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7D442E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транспортуванні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перевантаженні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і т.п.,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підвищена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зольність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вугілля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ускладнює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і як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хімічної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сировини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42E" w:rsidRDefault="007D442E" w:rsidP="007D442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Мінеральні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домішки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згорянні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змінюють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442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D442E">
        <w:rPr>
          <w:rFonts w:ascii="Times New Roman" w:hAnsi="Times New Roman" w:cs="Times New Roman"/>
          <w:sz w:val="24"/>
          <w:szCs w:val="24"/>
        </w:rPr>
        <w:t>ій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початковий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склад і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вміст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золи у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вугіллі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збільшує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необхідну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частоту чистки печей. При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застосуванні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високозольного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коксу у доменному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зростає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розхід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самого коксу, але і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флюсів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викори</w:t>
      </w:r>
      <w:r>
        <w:rPr>
          <w:rFonts w:ascii="Times New Roman" w:hAnsi="Times New Roman" w:cs="Times New Roman"/>
          <w:sz w:val="24"/>
          <w:szCs w:val="24"/>
        </w:rPr>
        <w:t>стовують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шлакування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4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2E" w:rsidRDefault="007D442E" w:rsidP="007D442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42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походженням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золу, яка входить до складу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твердих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горючих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корисних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копалин</w:t>
      </w:r>
      <w:proofErr w:type="gramStart"/>
      <w:r w:rsidRPr="007D442E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D442E">
        <w:rPr>
          <w:rFonts w:ascii="Times New Roman" w:hAnsi="Times New Roman" w:cs="Times New Roman"/>
          <w:sz w:val="24"/>
          <w:szCs w:val="24"/>
        </w:rPr>
        <w:t>оділяють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на “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внутрішню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конституційну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наносну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>) та “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зовнішню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7D442E" w:rsidRDefault="007D442E" w:rsidP="007D442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42E">
        <w:rPr>
          <w:rFonts w:ascii="Times New Roman" w:hAnsi="Times New Roman" w:cs="Times New Roman"/>
          <w:i/>
          <w:sz w:val="24"/>
          <w:szCs w:val="24"/>
          <w:lang w:val="uk-UA"/>
        </w:rPr>
        <w:t>“Внутрішня” зола</w:t>
      </w:r>
      <w:r w:rsidRPr="007D442E">
        <w:rPr>
          <w:rFonts w:ascii="Times New Roman" w:hAnsi="Times New Roman" w:cs="Times New Roman"/>
          <w:sz w:val="24"/>
          <w:szCs w:val="24"/>
          <w:lang w:val="uk-UA"/>
        </w:rPr>
        <w:t xml:space="preserve"> – це та частина мінеральної складової золи, що утворилася з самої материнської породи рослин і є хімічно зв’язана з органічною частиною палива (конституційна) та мінеральні речовини з навколишнього середовища, такі як пил, пісок, глина, вапняк тощо, що потрапили у паливо в процесі його формування (наносна). </w:t>
      </w:r>
    </w:p>
    <w:p w:rsidR="007D442E" w:rsidRDefault="007D442E" w:rsidP="007D442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D442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Зовнішньою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” золою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золи, яка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потрапляє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розробці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родовища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корисних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копалин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42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442E">
        <w:rPr>
          <w:rFonts w:ascii="Times New Roman" w:hAnsi="Times New Roman" w:cs="Times New Roman"/>
          <w:sz w:val="24"/>
          <w:szCs w:val="24"/>
        </w:rPr>
        <w:t>пласт</w:t>
      </w:r>
      <w:proofErr w:type="gramEnd"/>
      <w:r w:rsidRPr="007D44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породи у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прошарків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включень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гірських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порід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D442E" w:rsidRPr="000801D8" w:rsidRDefault="007D442E" w:rsidP="007D442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01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Експериментальна частина </w:t>
      </w:r>
    </w:p>
    <w:p w:rsidR="007D442E" w:rsidRDefault="007D442E" w:rsidP="007D442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01D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Обладнання та реактиви. </w:t>
      </w:r>
      <w:r w:rsidRPr="000801D8">
        <w:rPr>
          <w:rFonts w:ascii="Times New Roman" w:hAnsi="Times New Roman" w:cs="Times New Roman"/>
          <w:sz w:val="24"/>
          <w:szCs w:val="24"/>
          <w:lang w:val="uk-UA"/>
        </w:rPr>
        <w:t>Тверде паливо; аналітичні ваги з наважками (точність зважування 0,0001 г);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порцелянові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тіглі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 муфельна електрична піч ; тигельні щипці; ексикатор.</w:t>
      </w:r>
    </w:p>
    <w:p w:rsidR="007D442E" w:rsidRDefault="007D442E" w:rsidP="007D442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42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золи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наважку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аналізованого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твердого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озолюють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маси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прожарювання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муфельній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печі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. Для антрациту, бурого і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кам’яного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вугілля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прожарюванняпроводять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температурі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800±25 °С, для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сланців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– 850±25 °С, для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деревини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– 575±25 °С.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висока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температура при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аналізі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сланців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необхідна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вмі</w:t>
      </w:r>
      <w:proofErr w:type="gramStart"/>
      <w:r w:rsidRPr="007D442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карбонатів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мінеральній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повний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розклад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потреб</w:t>
      </w:r>
      <w:r>
        <w:rPr>
          <w:rFonts w:ascii="Times New Roman" w:hAnsi="Times New Roman" w:cs="Times New Roman"/>
          <w:sz w:val="24"/>
          <w:szCs w:val="24"/>
        </w:rPr>
        <w:t>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температури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4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2E" w:rsidRDefault="007D442E" w:rsidP="007D442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42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вмісту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золи в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зважений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аналітичних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вагах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фарфоровий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тигель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поміщають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наважку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1±0,1 г і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ставлять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муфельну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44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442E">
        <w:rPr>
          <w:rFonts w:ascii="Times New Roman" w:hAnsi="Times New Roman" w:cs="Times New Roman"/>
          <w:sz w:val="24"/>
          <w:szCs w:val="24"/>
        </w:rPr>
        <w:t>іч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пришвидшення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муфельну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піч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попередньо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розігріти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до 250 – 300 °С). </w:t>
      </w:r>
      <w:proofErr w:type="spellStart"/>
      <w:proofErr w:type="gramStart"/>
      <w:r w:rsidRPr="007D44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442E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температуру в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муфельній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печі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поступово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піднімають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1–1,5 год. до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необхідної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(800±25 °С для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вугілля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, 850±25 °С для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сланців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575±25 °С для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деревини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).Тигель з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паливом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пропалюють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температурі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1–2 год.,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виймають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муфеля і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охолоджують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повітрі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протязі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., а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lastRenderedPageBreak/>
        <w:t>ексикаторі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42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кімнатної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температури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Охолоджений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тигель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зважують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аналітичних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вагах з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точністю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до 0,0002 г.</w:t>
      </w:r>
    </w:p>
    <w:p w:rsidR="007D442E" w:rsidRDefault="007D442E" w:rsidP="007D442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42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надійних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44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442E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зважування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зольні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залишки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прожарюють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(по 30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хв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доти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різниця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двома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послідовними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зважуваннями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не буде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0,001 г.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зросла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, то для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попереднє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Зольність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42E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7D442E">
        <w:rPr>
          <w:rFonts w:ascii="Times New Roman" w:hAnsi="Times New Roman" w:cs="Times New Roman"/>
          <w:sz w:val="24"/>
          <w:szCs w:val="24"/>
        </w:rPr>
        <w:t xml:space="preserve"> за формулою</w:t>
      </w:r>
    </w:p>
    <w:p w:rsidR="007D442E" w:rsidRDefault="007D442E" w:rsidP="007D442E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B5526">
        <w:rPr>
          <w:rFonts w:ascii="Times New Roman" w:hAnsi="Times New Roman" w:cs="Times New Roman"/>
          <w:sz w:val="24"/>
          <w:szCs w:val="24"/>
        </w:rPr>
        <w:t xml:space="preserve">= </w:t>
      </w:r>
      <w:r w:rsidR="005B552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B5526" w:rsidRPr="005B5526">
        <w:rPr>
          <w:rFonts w:ascii="Times New Roman" w:hAnsi="Times New Roman" w:cs="Times New Roman"/>
          <w:sz w:val="24"/>
          <w:szCs w:val="24"/>
        </w:rPr>
        <w:t>⁃100/</w:t>
      </w:r>
      <w:r w:rsidR="005B552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B5526" w:rsidRPr="005B5526">
        <w:rPr>
          <w:rFonts w:ascii="Times New Roman" w:hAnsi="Times New Roman" w:cs="Times New Roman"/>
          <w:sz w:val="24"/>
          <w:szCs w:val="24"/>
          <w:vertAlign w:val="subscript"/>
        </w:rPr>
        <w:t xml:space="preserve">1. </w:t>
      </w:r>
      <w:r w:rsidR="005B5526">
        <w:rPr>
          <w:rFonts w:ascii="Times New Roman" w:hAnsi="Times New Roman" w:cs="Times New Roman"/>
          <w:sz w:val="24"/>
          <w:szCs w:val="24"/>
          <w:lang w:val="uk-UA"/>
        </w:rPr>
        <w:t>Де</w:t>
      </w:r>
    </w:p>
    <w:p w:rsidR="005B5526" w:rsidRPr="005B5526" w:rsidRDefault="005B5526" w:rsidP="005B55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5526">
        <w:rPr>
          <w:rFonts w:ascii="Times New Roman" w:hAnsi="Times New Roman" w:cs="Times New Roman"/>
          <w:sz w:val="24"/>
          <w:szCs w:val="24"/>
        </w:rPr>
        <w:t xml:space="preserve"> </w:t>
      </w:r>
      <w:r w:rsidRPr="005B552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B55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5B5526">
        <w:rPr>
          <w:rFonts w:ascii="Times New Roman" w:hAnsi="Times New Roman" w:cs="Times New Roman"/>
          <w:sz w:val="24"/>
          <w:szCs w:val="24"/>
        </w:rPr>
        <w:t>зольність</w:t>
      </w:r>
      <w:proofErr w:type="spellEnd"/>
      <w:proofErr w:type="gramEnd"/>
      <w:r w:rsidRPr="005B5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26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5B5526">
        <w:rPr>
          <w:rFonts w:ascii="Times New Roman" w:hAnsi="Times New Roman" w:cs="Times New Roman"/>
          <w:sz w:val="24"/>
          <w:szCs w:val="24"/>
        </w:rPr>
        <w:t xml:space="preserve">,%; </w:t>
      </w:r>
    </w:p>
    <w:p w:rsidR="005B5526" w:rsidRPr="005B5526" w:rsidRDefault="005B5526" w:rsidP="005B55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52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B55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5B5526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proofErr w:type="gramEnd"/>
      <w:r w:rsidRPr="005B5526">
        <w:rPr>
          <w:rFonts w:ascii="Times New Roman" w:hAnsi="Times New Roman" w:cs="Times New Roman"/>
          <w:sz w:val="24"/>
          <w:szCs w:val="24"/>
        </w:rPr>
        <w:t xml:space="preserve"> зольного </w:t>
      </w:r>
      <w:proofErr w:type="spellStart"/>
      <w:r w:rsidRPr="005B5526">
        <w:rPr>
          <w:rFonts w:ascii="Times New Roman" w:hAnsi="Times New Roman" w:cs="Times New Roman"/>
          <w:sz w:val="24"/>
          <w:szCs w:val="24"/>
        </w:rPr>
        <w:t>залишку</w:t>
      </w:r>
      <w:proofErr w:type="spellEnd"/>
      <w:r w:rsidRPr="005B5526">
        <w:rPr>
          <w:rFonts w:ascii="Times New Roman" w:hAnsi="Times New Roman" w:cs="Times New Roman"/>
          <w:sz w:val="24"/>
          <w:szCs w:val="24"/>
        </w:rPr>
        <w:t xml:space="preserve">, г; </w:t>
      </w:r>
    </w:p>
    <w:p w:rsidR="005B5526" w:rsidRDefault="005B5526" w:rsidP="005B55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B552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B552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5B55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5526">
        <w:rPr>
          <w:rFonts w:ascii="Times New Roman" w:hAnsi="Times New Roman" w:cs="Times New Roman"/>
          <w:sz w:val="24"/>
          <w:szCs w:val="24"/>
        </w:rPr>
        <w:t>наважка</w:t>
      </w:r>
      <w:proofErr w:type="spellEnd"/>
      <w:r w:rsidRPr="005B5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526">
        <w:rPr>
          <w:rFonts w:ascii="Times New Roman" w:hAnsi="Times New Roman" w:cs="Times New Roman"/>
          <w:sz w:val="24"/>
          <w:szCs w:val="24"/>
        </w:rPr>
        <w:t>палива</w:t>
      </w:r>
      <w:proofErr w:type="spellEnd"/>
      <w:r w:rsidRPr="005B5526">
        <w:rPr>
          <w:rFonts w:ascii="Times New Roman" w:hAnsi="Times New Roman" w:cs="Times New Roman"/>
          <w:sz w:val="24"/>
          <w:szCs w:val="24"/>
        </w:rPr>
        <w:t>, г.</w:t>
      </w:r>
      <w:proofErr w:type="gramEnd"/>
    </w:p>
    <w:p w:rsidR="005B5526" w:rsidRDefault="005B5526" w:rsidP="005B55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5526" w:rsidRDefault="005B5526" w:rsidP="005B55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01D8">
        <w:rPr>
          <w:rFonts w:ascii="Times New Roman" w:hAnsi="Times New Roman" w:cs="Times New Roman"/>
          <w:b/>
          <w:sz w:val="24"/>
          <w:szCs w:val="24"/>
          <w:lang w:val="uk-UA"/>
        </w:rPr>
        <w:t>Оформлення результатів роботи</w:t>
      </w:r>
    </w:p>
    <w:p w:rsidR="005B5526" w:rsidRDefault="005B5526" w:rsidP="005B55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5526" w:rsidRDefault="005B5526" w:rsidP="005B55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04B">
        <w:rPr>
          <w:rFonts w:ascii="Times New Roman" w:hAnsi="Times New Roman" w:cs="Times New Roman"/>
          <w:sz w:val="24"/>
          <w:szCs w:val="24"/>
          <w:lang w:val="uk-UA"/>
        </w:rPr>
        <w:t>Отримані дані  занести у таблицю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5526" w:rsidTr="008D793F">
        <w:tc>
          <w:tcPr>
            <w:tcW w:w="6380" w:type="dxa"/>
            <w:gridSpan w:val="2"/>
          </w:tcPr>
          <w:p w:rsidR="005B5526" w:rsidRPr="005B5526" w:rsidRDefault="005B5526" w:rsidP="005B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Маса, г</w:t>
            </w:r>
          </w:p>
        </w:tc>
        <w:tc>
          <w:tcPr>
            <w:tcW w:w="3191" w:type="dxa"/>
          </w:tcPr>
          <w:p w:rsidR="005B5526" w:rsidRPr="005B5526" w:rsidRDefault="005B5526" w:rsidP="005B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Масова частина,%</w:t>
            </w:r>
          </w:p>
        </w:tc>
      </w:tr>
      <w:tr w:rsidR="005B5526" w:rsidTr="005B5526">
        <w:tc>
          <w:tcPr>
            <w:tcW w:w="3190" w:type="dxa"/>
          </w:tcPr>
          <w:p w:rsidR="005B5526" w:rsidRPr="005B5526" w:rsidRDefault="005B5526" w:rsidP="005B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палива</w:t>
            </w:r>
          </w:p>
        </w:tc>
        <w:tc>
          <w:tcPr>
            <w:tcW w:w="3190" w:type="dxa"/>
          </w:tcPr>
          <w:p w:rsidR="005B5526" w:rsidRPr="005B5526" w:rsidRDefault="005B5526" w:rsidP="005B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золи</w:t>
            </w:r>
          </w:p>
        </w:tc>
        <w:tc>
          <w:tcPr>
            <w:tcW w:w="3191" w:type="dxa"/>
            <w:vMerge w:val="restart"/>
          </w:tcPr>
          <w:p w:rsidR="005B5526" w:rsidRDefault="005B5526" w:rsidP="005B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5526" w:rsidTr="005B5526">
        <w:tc>
          <w:tcPr>
            <w:tcW w:w="3190" w:type="dxa"/>
          </w:tcPr>
          <w:p w:rsidR="005B5526" w:rsidRDefault="005B5526" w:rsidP="005B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5B5526" w:rsidRDefault="005B5526" w:rsidP="005B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vMerge/>
          </w:tcPr>
          <w:p w:rsidR="005B5526" w:rsidRDefault="005B5526" w:rsidP="005B55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B5526" w:rsidRPr="005B5526" w:rsidRDefault="005B5526" w:rsidP="005B552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5526" w:rsidRDefault="00961661" w:rsidP="009616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Z=</w:t>
      </w:r>
    </w:p>
    <w:p w:rsidR="00961661" w:rsidRDefault="00961661" w:rsidP="009616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1661" w:rsidRPr="00961661" w:rsidRDefault="00961661" w:rsidP="0096166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НОВОК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D442E" w:rsidRPr="005B5526" w:rsidRDefault="007D442E" w:rsidP="007D442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D442E" w:rsidRPr="005B5526" w:rsidRDefault="007D442E" w:rsidP="007D44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D442E" w:rsidRPr="005B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2E"/>
    <w:rsid w:val="00111A96"/>
    <w:rsid w:val="005B5526"/>
    <w:rsid w:val="007D442E"/>
    <w:rsid w:val="00961661"/>
    <w:rsid w:val="00F0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5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5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2023-01-16T18:33:00Z</dcterms:created>
  <dcterms:modified xsi:type="dcterms:W3CDTF">2023-01-16T18:52:00Z</dcterms:modified>
</cp:coreProperties>
</file>